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>Sanayi ve Ticaret,</w:t>
      </w:r>
      <w:r w:rsidR="00891919">
        <w:rPr>
          <w:rFonts w:ascii="Bookman Old Style" w:hAnsi="Bookman Old Style" w:cs="Arial"/>
          <w:b/>
          <w:i/>
        </w:rPr>
        <w:t xml:space="preserve"> İmar ve Bayındırlık, Turizm, Ar-Ge, Eğitim Kültür ve Sosyal Hizmetler, 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891919">
        <w:rPr>
          <w:rFonts w:ascii="Bookman Old Style" w:hAnsi="Bookman Old Style" w:cs="Arial"/>
          <w:b/>
          <w:i/>
        </w:rPr>
        <w:t>25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5</w:t>
      </w:r>
      <w:r w:rsidR="007324EF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1DE6">
        <w:rPr>
          <w:rFonts w:ascii="Bookman Old Style" w:hAnsi="Bookman Old Style" w:cs="Arial"/>
          <w:b/>
          <w:i/>
        </w:rPr>
        <w:t>6</w:t>
      </w:r>
      <w:r w:rsidR="00891919">
        <w:rPr>
          <w:rFonts w:ascii="Bookman Old Style" w:hAnsi="Bookman Old Style" w:cs="Arial"/>
          <w:b/>
          <w:i/>
        </w:rPr>
        <w:t xml:space="preserve"> – 2</w:t>
      </w:r>
      <w:r w:rsidR="00A91DE6">
        <w:rPr>
          <w:rFonts w:ascii="Bookman Old Style" w:hAnsi="Bookman Old Style" w:cs="Arial"/>
          <w:b/>
          <w:i/>
        </w:rPr>
        <w:t>5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891919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93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F503CA" w:rsidRDefault="00B678AD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924F9" w:rsidRPr="00F503CA">
        <w:rPr>
          <w:rFonts w:ascii="Bookman Old Style" w:eastAsia="Times New Roman" w:hAnsi="Bookman Old Style" w:cs="Times New Roman"/>
          <w:b/>
          <w:i/>
        </w:rPr>
        <w:t>İlimiz Devrek İlçesi Gümüşpınar Köyü Yayalar Mahallesi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Asartepe me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vkiinde bulunan bahse konu yer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Devrek merkezden yaklaşık 6 km mesafede ve rakım olarak yüksek bir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tepede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yer almaktadır. Söz konusu alanda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yaklaşık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 xml:space="preserve"> 9 m² ölçülerinde, 3 metre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derinliğinde, </w:t>
      </w:r>
      <w:r w:rsidR="00A80284" w:rsidRPr="00F503CA">
        <w:rPr>
          <w:rFonts w:ascii="Bookman Old Style" w:eastAsia="Times New Roman" w:hAnsi="Bookman Old Style" w:cs="Times New Roman"/>
          <w:b/>
          <w:i/>
        </w:rPr>
        <w:t>beden duvar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ları kesme taşlarla örülü</w:t>
      </w:r>
      <w:r w:rsidR="00F503CA">
        <w:rPr>
          <w:rFonts w:ascii="Bookman Old Style" w:eastAsia="Times New Roman" w:hAnsi="Bookman Old Style" w:cs="Times New Roman"/>
          <w:b/>
          <w:i/>
        </w:rPr>
        <w:t>,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içinde su bulunan ve 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>kuyu olduğu düşünülen</w:t>
      </w:r>
      <w:r w:rsidR="00F503CA">
        <w:rPr>
          <w:rFonts w:ascii="Bookman Old Style" w:eastAsia="Times New Roman" w:hAnsi="Bookman Old Style" w:cs="Times New Roman"/>
          <w:b/>
          <w:i/>
        </w:rPr>
        <w:t>;</w:t>
      </w:r>
      <w:r w:rsidR="009E23CE" w:rsidRPr="00F503CA">
        <w:rPr>
          <w:rFonts w:ascii="Bookman Old Style" w:eastAsia="Times New Roman" w:hAnsi="Bookman Old Style" w:cs="Times New Roman"/>
          <w:b/>
          <w:i/>
        </w:rPr>
        <w:t xml:space="preserve"> ancak ne amaçla kullanıldığı tam olarak bilinmeyen kalıntıya rastlanmıştır. Köy muhtarı ve köy halkı mevcut kalıntıların tarihi eser olduğunu düşünmektedir. </w:t>
      </w:r>
    </w:p>
    <w:p w:rsidR="001B1D2A" w:rsidRPr="00F503CA" w:rsidRDefault="009E23CE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 w:rsidRPr="00F503CA">
        <w:rPr>
          <w:rFonts w:ascii="Bookman Old Style" w:eastAsia="Times New Roman" w:hAnsi="Bookman Old Style" w:cs="Times New Roman"/>
          <w:b/>
          <w:i/>
        </w:rPr>
        <w:t>Ancak bilimsel olarak bir çalışma yapılmadığından  bölgede yer alan kalıntıların tarihi eser niteliği taşıyıp taşımadığının öncelikli olarak tespiti</w:t>
      </w:r>
      <w:r w:rsidR="00F503CA">
        <w:rPr>
          <w:rFonts w:ascii="Bookman Old Style" w:eastAsia="Times New Roman" w:hAnsi="Bookman Old Style" w:cs="Times New Roman"/>
          <w:b/>
          <w:i/>
        </w:rPr>
        <w:t>nin yapılması gerekmektedir. G</w:t>
      </w:r>
      <w:r w:rsidRPr="00F503CA">
        <w:rPr>
          <w:rFonts w:ascii="Bookman Old Style" w:eastAsia="Times New Roman" w:hAnsi="Bookman Old Style" w:cs="Times New Roman"/>
          <w:b/>
          <w:i/>
        </w:rPr>
        <w:t>erekli 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urum görüşleri alındıktan sonra, </w:t>
      </w:r>
      <w:r w:rsidRPr="00F503CA">
        <w:rPr>
          <w:rFonts w:ascii="Bookman Old Style" w:eastAsia="Times New Roman" w:hAnsi="Bookman Old Style" w:cs="Times New Roman"/>
          <w:b/>
          <w:i/>
        </w:rPr>
        <w:t xml:space="preserve">bahse konu alanda 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sosyal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ve kültürel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 xml:space="preserve"> etkinlik</w:t>
      </w:r>
      <w:r w:rsidR="00F503CA">
        <w:rPr>
          <w:rFonts w:ascii="Bookman Old Style" w:eastAsia="Times New Roman" w:hAnsi="Bookman Old Style" w:cs="Times New Roman"/>
          <w:b/>
          <w:i/>
        </w:rPr>
        <w:t xml:space="preserve"> alanları oluşturulmasına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C4D90" w:rsidRDefault="00DC4D90" w:rsidP="00171C1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Sanayi ve Ticaret, İmar ve Bayındırlık, Turizm, Ar-Ge, Eğitim Kültür ve Sosyal Hizmetler, Plan ve Bütçe Komisyonlarının ortaklaşa hazırlamış oldukları </w:t>
      </w:r>
      <w:r w:rsidR="00A91DE6">
        <w:rPr>
          <w:rFonts w:ascii="Bookman Old Style" w:hAnsi="Bookman Old Style" w:cs="Times New Roman"/>
          <w:b/>
          <w:i/>
        </w:rPr>
        <w:t>5</w:t>
      </w:r>
      <w:r w:rsidR="00A91DE6">
        <w:rPr>
          <w:rFonts w:ascii="Bookman Old Style" w:hAnsi="Bookman Old Style" w:cs="Arial"/>
          <w:b/>
          <w:i/>
        </w:rPr>
        <w:t xml:space="preserve"> – 25 – 5 – 4 – 6 – 25 </w:t>
      </w:r>
      <w:r>
        <w:rPr>
          <w:rFonts w:ascii="Bookman Old Style" w:hAnsi="Bookman Old Style" w:cs="Arial"/>
          <w:b/>
          <w:i/>
        </w:rPr>
        <w:t xml:space="preserve"> </w:t>
      </w:r>
      <w:r w:rsidR="00171C18">
        <w:rPr>
          <w:rFonts w:ascii="Bookman Old Style" w:hAnsi="Bookman Old Style" w:cs="Arial"/>
          <w:b/>
          <w:i/>
        </w:rPr>
        <w:t>sayılı raporlarının 2. Sayfasıdır.</w:t>
      </w:r>
    </w:p>
    <w:p w:rsidR="00DC4D90" w:rsidRDefault="00DC4D90" w:rsidP="00DC4D90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DC4D90" w:rsidRDefault="00DC4D90" w:rsidP="0089191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Ramis MUSLU</w:t>
      </w:r>
    </w:p>
    <w:p w:rsidR="00891919" w:rsidRDefault="00891919" w:rsidP="00891919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ind w:firstLine="708"/>
        <w:jc w:val="both"/>
        <w:rPr>
          <w:rFonts w:ascii="Bookman Old Style" w:hAnsi="Bookman Old Style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Nedim BEKAR</w:t>
      </w:r>
      <w:r>
        <w:rPr>
          <w:rFonts w:ascii="Bookman Old Style" w:hAnsi="Bookman Old Style" w:cs="Times New Roman"/>
          <w:b/>
          <w:i/>
        </w:rPr>
        <w:tab/>
        <w:t xml:space="preserve">          Önder TOPUZ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89191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7324E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C6E" w:rsidRDefault="00D14C6E" w:rsidP="005C41D9">
      <w:pPr>
        <w:spacing w:after="0" w:line="240" w:lineRule="auto"/>
      </w:pPr>
      <w:r>
        <w:separator/>
      </w:r>
    </w:p>
  </w:endnote>
  <w:endnote w:type="continuationSeparator" w:id="1">
    <w:p w:rsidR="00D14C6E" w:rsidRDefault="00D14C6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C6E" w:rsidRDefault="00D14C6E" w:rsidP="005C41D9">
      <w:pPr>
        <w:spacing w:after="0" w:line="240" w:lineRule="auto"/>
      </w:pPr>
      <w:r>
        <w:separator/>
      </w:r>
    </w:p>
  </w:footnote>
  <w:footnote w:type="continuationSeparator" w:id="1">
    <w:p w:rsidR="00D14C6E" w:rsidRDefault="00D14C6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3495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4027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14C6E"/>
    <w:rsid w:val="00D22EF0"/>
    <w:rsid w:val="00D27A49"/>
    <w:rsid w:val="00D3429A"/>
    <w:rsid w:val="00D3448C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2023-09-08T06:33:00Z</dcterms:created>
  <dcterms:modified xsi:type="dcterms:W3CDTF">2023-09-08T06:33:00Z</dcterms:modified>
</cp:coreProperties>
</file>